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F6" w:rsidRPr="003F1298" w:rsidRDefault="00E921F6" w:rsidP="00E921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44"/>
          <w:szCs w:val="44"/>
        </w:rPr>
      </w:pPr>
      <w:r w:rsidRPr="003F1298">
        <w:rPr>
          <w:rFonts w:ascii="Segoe UI" w:eastAsia="Times New Roman" w:hAnsi="Segoe UI" w:cs="Segoe UI"/>
          <w:b/>
          <w:color w:val="000000"/>
          <w:sz w:val="44"/>
          <w:szCs w:val="44"/>
        </w:rPr>
        <w:t>AVCILIK EĞİTİMİ SINAV SORULARI</w:t>
      </w:r>
    </w:p>
    <w:p w:rsidR="00E921F6" w:rsidRPr="003F1298" w:rsidRDefault="00E921F6" w:rsidP="00E921F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1-) Tüfek kullanımı, hedefe bakış, nişan alma ve atış teknikleriyle ilgili becerisinin geliştirilmesi, bu becerisini çevresindeki arkadaşlarına öğünerek gösterebilmesi çabaları; Gelişim sürecine göre avcılığın basamaklarından hangisidir?</w:t>
      </w:r>
    </w:p>
    <w:p w:rsidR="00AE068F" w:rsidRPr="00DC7763" w:rsidRDefault="00AE068F" w:rsidP="00AE068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 </w:t>
      </w:r>
      <w:proofErr w:type="spellStart"/>
      <w:r w:rsidRPr="00DC7763">
        <w:rPr>
          <w:rFonts w:ascii="Segoe UI" w:eastAsia="Times New Roman" w:hAnsi="Segoe UI" w:cs="Segoe UI"/>
        </w:rPr>
        <w:t>Trofe</w:t>
      </w:r>
      <w:proofErr w:type="spellEnd"/>
      <w:r w:rsidRPr="00DC7763">
        <w:rPr>
          <w:rFonts w:ascii="Segoe UI" w:eastAsia="Times New Roman" w:hAnsi="Segoe UI" w:cs="Segoe UI"/>
        </w:rPr>
        <w:t xml:space="preserve"> Basamağı                        B)  Sınırlara Ulaşma Basamağı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FF6FDB">
        <w:rPr>
          <w:rFonts w:ascii="Segoe UI" w:eastAsia="Times New Roman" w:hAnsi="Segoe UI" w:cs="Segoe UI"/>
        </w:rPr>
        <w:t>C)  Öğrenme Basamağı</w:t>
      </w:r>
      <w:r w:rsidRPr="00DC7763">
        <w:rPr>
          <w:rFonts w:ascii="Segoe UI" w:eastAsia="Times New Roman" w:hAnsi="Segoe UI" w:cs="Segoe UI"/>
          <w:b/>
        </w:rPr>
        <w:t xml:space="preserve">               </w:t>
      </w:r>
      <w:r w:rsidRPr="00DC7763">
        <w:rPr>
          <w:rFonts w:ascii="Segoe UI" w:eastAsia="Times New Roman" w:hAnsi="Segoe UI" w:cs="Segoe UI"/>
        </w:rPr>
        <w:t>D)  Metot Basamağı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 xml:space="preserve">2-) 4915 Kara Avcılığı Kanununa göre avcılık yapmak isteyen kişilerin ava çıkması için hangisi gerekli </w:t>
      </w:r>
      <w:r w:rsidRPr="00DC7763">
        <w:rPr>
          <w:rFonts w:ascii="Segoe UI" w:eastAsia="Times New Roman" w:hAnsi="Segoe UI" w:cs="Segoe UI"/>
          <w:b/>
          <w:u w:val="single"/>
        </w:rPr>
        <w:t>değildir</w:t>
      </w:r>
      <w:r w:rsidRPr="00DC7763">
        <w:rPr>
          <w:rFonts w:ascii="Segoe UI" w:eastAsia="Times New Roman" w:hAnsi="Segoe UI" w:cs="Segoe UI"/>
          <w:b/>
        </w:rPr>
        <w:t>?</w:t>
      </w:r>
    </w:p>
    <w:p w:rsidR="00AE068F" w:rsidRPr="00DC7763" w:rsidRDefault="00AE068F" w:rsidP="00AE068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Avcı Eğitim Kursuna katılmak, sınavda başarılı olmak ve Avcılık Belgesi almaya hak kazanmak</w:t>
      </w:r>
    </w:p>
    <w:p w:rsidR="00AE068F" w:rsidRPr="00FF6FDB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FF6FDB">
        <w:rPr>
          <w:rFonts w:ascii="Segoe UI" w:eastAsia="Times New Roman" w:hAnsi="Segoe UI" w:cs="Segoe UI"/>
        </w:rPr>
        <w:t>B) Yivli av tüfeğine sahip olmak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Avcılık Belgesi Vize İşlemini yaptırmak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Avlanma izni verilen avlaklar da kota almak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 xml:space="preserve">3-)Devlet ormanları, toprak muhafaza ve ağaçlandırma sahaları ve benzeri yerlerle Devlet tarım işletmeleri, baraj gölleri ve emniyet sahalarında, ilgili kuruluşun </w:t>
      </w:r>
      <w:proofErr w:type="spellStart"/>
      <w:r w:rsidRPr="00DC7763">
        <w:rPr>
          <w:rFonts w:ascii="Segoe UI" w:eastAsia="Times New Roman" w:hAnsi="Segoe UI" w:cs="Segoe UI"/>
          <w:b/>
        </w:rPr>
        <w:t>muvafakatı</w:t>
      </w:r>
      <w:proofErr w:type="spellEnd"/>
      <w:r w:rsidRPr="00DC7763">
        <w:rPr>
          <w:rFonts w:ascii="Segoe UI" w:eastAsia="Times New Roman" w:hAnsi="Segoe UI" w:cs="Segoe UI"/>
          <w:b/>
        </w:rPr>
        <w:t xml:space="preserve"> alınarak Bakanlıkça avlak olarak ayrılan yerler, hangi avlak sınıfına girer?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A) Devlet Avlağı                      B) Genel Avlak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C) Örnek Avlak                        </w:t>
      </w:r>
      <w:r w:rsidRPr="00FF6FDB">
        <w:rPr>
          <w:rFonts w:ascii="Segoe UI" w:eastAsia="Times New Roman" w:hAnsi="Segoe UI" w:cs="Segoe UI"/>
        </w:rPr>
        <w:t>D) Özel avlak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 xml:space="preserve">4- ) Aşağıdakilerden hangisinde avlanmak yasak </w:t>
      </w:r>
      <w:r w:rsidRPr="00DC7763">
        <w:rPr>
          <w:rFonts w:ascii="Segoe UI" w:eastAsia="Times New Roman" w:hAnsi="Segoe UI" w:cs="Segoe UI"/>
          <w:b/>
          <w:u w:val="single"/>
        </w:rPr>
        <w:t>değildir</w:t>
      </w:r>
      <w:r w:rsidRPr="00DC7763">
        <w:rPr>
          <w:rFonts w:ascii="Segoe UI" w:eastAsia="Times New Roman" w:hAnsi="Segoe UI" w:cs="Segoe UI"/>
          <w:b/>
        </w:rPr>
        <w:t>?</w:t>
      </w:r>
    </w:p>
    <w:p w:rsidR="00AE068F" w:rsidRPr="00DC7763" w:rsidRDefault="00AE068F" w:rsidP="00AE068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Tabiat Parkları                    B) Milli Parklar </w:t>
      </w:r>
    </w:p>
    <w:p w:rsidR="00AE068F" w:rsidRPr="00FF6FDB" w:rsidRDefault="00AE068F" w:rsidP="00AE068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Mesire Yerleri                     </w:t>
      </w:r>
      <w:r w:rsidRPr="00FF6FDB">
        <w:rPr>
          <w:rFonts w:ascii="Segoe UI" w:eastAsia="Times New Roman" w:hAnsi="Segoe UI" w:cs="Segoe UI"/>
        </w:rPr>
        <w:t>D) Genel Avlak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5-) Merkez Av Komisyonunun görevleri arasında hangisi yer almaz?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Avlanmasına izin verilen av hayvanlarının avının başlama ve bitiş tarihlerini tespit etmek.</w:t>
      </w:r>
    </w:p>
    <w:p w:rsidR="00AE068F" w:rsidRPr="00FF6FDB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FF6FDB">
        <w:rPr>
          <w:rFonts w:ascii="Segoe UI" w:eastAsia="Times New Roman" w:hAnsi="Segoe UI" w:cs="Segoe UI"/>
        </w:rPr>
        <w:t>B) İdari para cezası miktarını belirlemek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Avlanma günlerini ve zamanını belirlemek.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Avlanma miktarlarını belirlemek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6-) Mücadele amaçlı Sürek avı hangi hayvanlar için yapılmaz?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FF6FDB">
        <w:rPr>
          <w:rFonts w:ascii="Segoe UI" w:eastAsia="Times New Roman" w:hAnsi="Segoe UI" w:cs="Segoe UI"/>
        </w:rPr>
        <w:t>A) Çizgili Sırtlan</w:t>
      </w:r>
      <w:r w:rsidRPr="00DC7763">
        <w:rPr>
          <w:rFonts w:ascii="Segoe UI" w:eastAsia="Times New Roman" w:hAnsi="Segoe UI" w:cs="Segoe UI"/>
          <w:b/>
        </w:rPr>
        <w:t xml:space="preserve">                    </w:t>
      </w:r>
      <w:r w:rsidRPr="00DC7763">
        <w:rPr>
          <w:rFonts w:ascii="Segoe UI" w:eastAsia="Times New Roman" w:hAnsi="Segoe UI" w:cs="Segoe UI"/>
        </w:rPr>
        <w:t>B) Yaban Domuzu</w:t>
      </w:r>
    </w:p>
    <w:p w:rsidR="00AE068F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Kurt                                     D) Ayı</w:t>
      </w:r>
    </w:p>
    <w:p w:rsidR="00AE068F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lastRenderedPageBreak/>
        <w:t>7-) Av Turizmi kapsamında avlanan hayvanlar için hangisi örnek gösterilemez?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Yaban Keçisi,                         B) Yaban Koyunu,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FF6FDB">
        <w:rPr>
          <w:rFonts w:ascii="Segoe UI" w:eastAsia="Times New Roman" w:hAnsi="Segoe UI" w:cs="Segoe UI"/>
        </w:rPr>
        <w:t>C) Yabani Tavşan</w:t>
      </w:r>
      <w:r w:rsidRPr="00DC7763">
        <w:rPr>
          <w:rFonts w:ascii="Segoe UI" w:eastAsia="Times New Roman" w:hAnsi="Segoe UI" w:cs="Segoe UI"/>
          <w:b/>
        </w:rPr>
        <w:t xml:space="preserve">                     </w:t>
      </w:r>
      <w:r w:rsidRPr="00DC7763">
        <w:rPr>
          <w:rFonts w:ascii="Segoe UI" w:eastAsia="Times New Roman" w:hAnsi="Segoe UI" w:cs="Segoe UI"/>
        </w:rPr>
        <w:t>D) Geyik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8-) “Avcıyı beklemesi, sezgisel ve görsel temasla iletişim” Av Köpeklerine verilen hangi eğitimdir?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Ferma Eğitimi                       B) Arama Stili Eğitimi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FF6FDB">
        <w:rPr>
          <w:rFonts w:ascii="Segoe UI" w:eastAsia="Times New Roman" w:hAnsi="Segoe UI" w:cs="Segoe UI"/>
        </w:rPr>
        <w:t xml:space="preserve">C) Temel İtaat </w:t>
      </w:r>
      <w:proofErr w:type="gramStart"/>
      <w:r w:rsidRPr="00FF6FDB">
        <w:rPr>
          <w:rFonts w:ascii="Segoe UI" w:eastAsia="Times New Roman" w:hAnsi="Segoe UI" w:cs="Segoe UI"/>
        </w:rPr>
        <w:t>Eğitimi</w:t>
      </w:r>
      <w:r w:rsidRPr="00DC7763">
        <w:rPr>
          <w:rFonts w:ascii="Segoe UI" w:eastAsia="Times New Roman" w:hAnsi="Segoe UI" w:cs="Segoe UI"/>
          <w:b/>
        </w:rPr>
        <w:t xml:space="preserve">            </w:t>
      </w:r>
      <w:r w:rsidRPr="00DC7763">
        <w:rPr>
          <w:rFonts w:ascii="Segoe UI" w:eastAsia="Times New Roman" w:hAnsi="Segoe UI" w:cs="Segoe UI"/>
        </w:rPr>
        <w:t>D</w:t>
      </w:r>
      <w:proofErr w:type="gramEnd"/>
      <w:r w:rsidRPr="00DC7763">
        <w:rPr>
          <w:rFonts w:ascii="Segoe UI" w:eastAsia="Times New Roman" w:hAnsi="Segoe UI" w:cs="Segoe UI"/>
        </w:rPr>
        <w:t>) Getirme Eğitimi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9-)Kara avcılığı kanununa göre ülkemiz deki hangi havyan türlerinin avına izin verilmez?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Memeliler                             B) Kanatlılar</w:t>
      </w: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Balıklar                                 </w:t>
      </w:r>
      <w:r w:rsidRPr="000E45F1">
        <w:rPr>
          <w:rFonts w:ascii="Segoe UI" w:eastAsia="Times New Roman" w:hAnsi="Segoe UI" w:cs="Segoe UI"/>
        </w:rPr>
        <w:t>D) Sürüngenler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10-)Ülkemizde Av sezonu hangi hayvanın avıyla başlar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0E45F1">
        <w:rPr>
          <w:rFonts w:ascii="Segoe UI" w:eastAsia="Times New Roman" w:hAnsi="Segoe UI" w:cs="Segoe UI"/>
        </w:rPr>
        <w:t>A) Bıldırcın</w:t>
      </w:r>
      <w:r w:rsidRPr="00DC7763">
        <w:rPr>
          <w:rFonts w:ascii="Segoe UI" w:eastAsia="Times New Roman" w:hAnsi="Segoe UI" w:cs="Segoe UI"/>
          <w:b/>
        </w:rPr>
        <w:t xml:space="preserve">                             </w:t>
      </w:r>
      <w:r w:rsidRPr="00DC7763">
        <w:rPr>
          <w:rFonts w:ascii="Segoe UI" w:eastAsia="Times New Roman" w:hAnsi="Segoe UI" w:cs="Segoe UI"/>
        </w:rPr>
        <w:t xml:space="preserve">B) Geyik 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Kanguru                              D) Kaz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11) Avına izin verilmeyen hayvan türleri hangileridir?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Bıldırcın, Keklik, Yabani Tavşan                  </w:t>
      </w:r>
      <w:r w:rsidRPr="000E45F1">
        <w:rPr>
          <w:rFonts w:ascii="Segoe UI" w:eastAsia="Times New Roman" w:hAnsi="Segoe UI" w:cs="Segoe UI"/>
        </w:rPr>
        <w:t>B) Leopar, Sırtlan, Vaşak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</w:t>
      </w:r>
      <w:proofErr w:type="spellStart"/>
      <w:r w:rsidRPr="00DC7763">
        <w:rPr>
          <w:rFonts w:ascii="Segoe UI" w:eastAsia="Times New Roman" w:hAnsi="Segoe UI" w:cs="Segoe UI"/>
        </w:rPr>
        <w:t>Sakarmeke</w:t>
      </w:r>
      <w:proofErr w:type="spellEnd"/>
      <w:r w:rsidRPr="00DC7763">
        <w:rPr>
          <w:rFonts w:ascii="Segoe UI" w:eastAsia="Times New Roman" w:hAnsi="Segoe UI" w:cs="Segoe UI"/>
        </w:rPr>
        <w:t>, Alakarga, Tilki                         D) Tahtalı, Üveyik, Çulluk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 xml:space="preserve">12) Avlanan hayvanların tahnit ve </w:t>
      </w:r>
      <w:proofErr w:type="spellStart"/>
      <w:r w:rsidRPr="00DC7763">
        <w:rPr>
          <w:rFonts w:ascii="Segoe UI" w:eastAsia="Times New Roman" w:hAnsi="Segoe UI" w:cs="Segoe UI"/>
          <w:b/>
        </w:rPr>
        <w:t>trofeleri</w:t>
      </w:r>
      <w:proofErr w:type="spellEnd"/>
      <w:r w:rsidRPr="00DC7763">
        <w:rPr>
          <w:rFonts w:ascii="Segoe UI" w:eastAsia="Times New Roman" w:hAnsi="Segoe UI" w:cs="Segoe UI"/>
          <w:b/>
        </w:rPr>
        <w:t xml:space="preserve"> hatıra veya süs amaçlı olarak kullanılır. Aşağıdakilerden hangisi </w:t>
      </w:r>
      <w:proofErr w:type="spellStart"/>
      <w:r w:rsidRPr="00DC7763">
        <w:rPr>
          <w:rFonts w:ascii="Segoe UI" w:eastAsia="Times New Roman" w:hAnsi="Segoe UI" w:cs="Segoe UI"/>
          <w:b/>
        </w:rPr>
        <w:t>trofe</w:t>
      </w:r>
      <w:proofErr w:type="spellEnd"/>
      <w:r w:rsidRPr="00DC7763">
        <w:rPr>
          <w:rFonts w:ascii="Segoe UI" w:eastAsia="Times New Roman" w:hAnsi="Segoe UI" w:cs="Segoe UI"/>
          <w:b/>
        </w:rPr>
        <w:t xml:space="preserve"> </w:t>
      </w:r>
      <w:r w:rsidRPr="00DC7763">
        <w:rPr>
          <w:rFonts w:ascii="Segoe UI" w:eastAsia="Times New Roman" w:hAnsi="Segoe UI" w:cs="Segoe UI"/>
          <w:b/>
          <w:u w:val="single"/>
        </w:rPr>
        <w:t>değildir</w:t>
      </w:r>
      <w:r w:rsidRPr="00DC7763">
        <w:rPr>
          <w:rFonts w:ascii="Segoe UI" w:eastAsia="Times New Roman" w:hAnsi="Segoe UI" w:cs="Segoe UI"/>
          <w:b/>
        </w:rPr>
        <w:t>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0E45F1">
        <w:rPr>
          <w:rFonts w:ascii="Segoe UI" w:eastAsia="Times New Roman" w:hAnsi="Segoe UI" w:cs="Segoe UI"/>
        </w:rPr>
        <w:t>A) Avlanan yabani hayvanının iç organları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Avlanan yabani hayvanın boynuzu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Avlanan yabani hayvanının tamamının doldurulması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Avlanan yabani hayvanın başı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13)Av Kabahati suçlarından hangisine İdari Para Cezası dışında hapis cezası uygulanır?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Canlı mühre veya tuzak ile avlanmak</w:t>
      </w: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0E45F1">
        <w:rPr>
          <w:rFonts w:ascii="Segoe UI" w:eastAsia="Times New Roman" w:hAnsi="Segoe UI" w:cs="Segoe UI"/>
        </w:rPr>
        <w:t>B) Canlı türünü yok etmek, zehirle avlanmak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Avcılık Belgesi olmadan avlanmak</w:t>
      </w:r>
    </w:p>
    <w:p w:rsidR="00AE068F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Avlanma süreleri ve miktarları dışında avlanma</w:t>
      </w:r>
    </w:p>
    <w:p w:rsidR="00AE068F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lastRenderedPageBreak/>
        <w:t>14)Aşağıdakilerden hangisi av kabahati ve suçu sayılmaz?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0E45F1">
        <w:rPr>
          <w:rFonts w:ascii="Segoe UI" w:eastAsia="Times New Roman" w:hAnsi="Segoe UI" w:cs="Segoe UI"/>
        </w:rPr>
        <w:t>A) Haznesi iki fişek alacak şekilde takoz kullanarak avlanmak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Tabanca ile avlanmak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Kapan veya kafes ile avlanmak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Ses ve ışık yayan cihazlarla avlanmak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15)Hangisi koruma altına alınan hayvan türleri arasına girmez?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Yırtıcı Kuşlar                             B) Vaşak</w:t>
      </w: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Çizgili Sırtlan                            </w:t>
      </w:r>
      <w:r w:rsidRPr="000E45F1">
        <w:rPr>
          <w:rFonts w:ascii="Segoe UI" w:eastAsia="Times New Roman" w:hAnsi="Segoe UI" w:cs="Segoe UI"/>
        </w:rPr>
        <w:t>D) Yaban Domuzu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16-)Yerleşim yerine (Meskûn Mahal)  en yakın kaç metre yakınında av yapılır?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50 m                                        B) 100 m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0E45F1">
        <w:rPr>
          <w:rFonts w:ascii="Segoe UI" w:eastAsia="Times New Roman" w:hAnsi="Segoe UI" w:cs="Segoe UI"/>
        </w:rPr>
        <w:t>C) 200 m</w:t>
      </w:r>
      <w:r w:rsidRPr="00DC7763">
        <w:rPr>
          <w:rFonts w:ascii="Segoe UI" w:eastAsia="Times New Roman" w:hAnsi="Segoe UI" w:cs="Segoe UI"/>
          <w:b/>
        </w:rPr>
        <w:t xml:space="preserve">                                     </w:t>
      </w:r>
      <w:r w:rsidRPr="00DC7763">
        <w:rPr>
          <w:rFonts w:ascii="Segoe UI" w:eastAsia="Times New Roman" w:hAnsi="Segoe UI" w:cs="Segoe UI"/>
        </w:rPr>
        <w:t>D) 300 m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17-)Hangisi güvenli bir kamp yeridir?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0E45F1">
        <w:rPr>
          <w:rFonts w:ascii="Segoe UI" w:eastAsia="Times New Roman" w:hAnsi="Segoe UI" w:cs="Segoe UI"/>
        </w:rPr>
        <w:t xml:space="preserve">A) Güneş ışınlarını gören çevreye </w:t>
      </w:r>
      <w:proofErr w:type="gramStart"/>
      <w:r w:rsidRPr="000E45F1">
        <w:rPr>
          <w:rFonts w:ascii="Segoe UI" w:eastAsia="Times New Roman" w:hAnsi="Segoe UI" w:cs="Segoe UI"/>
        </w:rPr>
        <w:t>hakim</w:t>
      </w:r>
      <w:proofErr w:type="gramEnd"/>
      <w:r w:rsidRPr="000E45F1">
        <w:rPr>
          <w:rFonts w:ascii="Segoe UI" w:eastAsia="Times New Roman" w:hAnsi="Segoe UI" w:cs="Segoe UI"/>
        </w:rPr>
        <w:t xml:space="preserve"> düz yerler 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Dağlık bölgelerde yamaçlarda kayaların yuvarlanacağı yerler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Yağmurlu ve fırtınalı havada yüksek ağaçların olduğu yerler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Dere yataklarında.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18-)Haritaların hangi özelliği can güvenliğimiz açısından önemlidir?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Ava gideceğimiz avlakları gösterir.</w:t>
      </w: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0E45F1">
        <w:rPr>
          <w:rFonts w:ascii="Segoe UI" w:eastAsia="Times New Roman" w:hAnsi="Segoe UI" w:cs="Segoe UI"/>
        </w:rPr>
        <w:t xml:space="preserve">B) Hayati bir tehlike olduğunda veya kaybolduğumuz zaman, siste, </w:t>
      </w:r>
      <w:proofErr w:type="gramStart"/>
      <w:r w:rsidRPr="000E45F1">
        <w:rPr>
          <w:rFonts w:ascii="Segoe UI" w:eastAsia="Times New Roman" w:hAnsi="Segoe UI" w:cs="Segoe UI"/>
        </w:rPr>
        <w:t>pusta,</w:t>
      </w:r>
      <w:proofErr w:type="spellStart"/>
      <w:r w:rsidRPr="000E45F1">
        <w:rPr>
          <w:rFonts w:ascii="Segoe UI" w:eastAsia="Times New Roman" w:hAnsi="Segoe UI" w:cs="Segoe UI"/>
        </w:rPr>
        <w:t>zifirikaranlıkta</w:t>
      </w:r>
      <w:proofErr w:type="spellEnd"/>
      <w:proofErr w:type="gramEnd"/>
      <w:r w:rsidRPr="000E45F1">
        <w:rPr>
          <w:rFonts w:ascii="Segoe UI" w:eastAsia="Times New Roman" w:hAnsi="Segoe UI" w:cs="Segoe UI"/>
        </w:rPr>
        <w:t xml:space="preserve"> en yakın yerleşim yeri bulunup gidilebilir.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Av hayvanlarının hangi alanlarda yaşadığını gösterir.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Ava kapalı alanları gösterir.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19-) Aşağıdaki hastalıklardan hangisi yabani hayvanlardan bulaşmaz?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Kuş Gribi, Tular emi, Lame                       B) Kuduz, Tavşan Ateşi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0E45F1">
        <w:rPr>
          <w:rFonts w:ascii="Segoe UI" w:eastAsia="Times New Roman" w:hAnsi="Segoe UI" w:cs="Segoe UI"/>
        </w:rPr>
        <w:t>C) Tetanos, Dizanteri</w:t>
      </w:r>
      <w:r w:rsidRPr="00DC7763">
        <w:rPr>
          <w:rFonts w:ascii="Segoe UI" w:eastAsia="Times New Roman" w:hAnsi="Segoe UI" w:cs="Segoe UI"/>
          <w:b/>
        </w:rPr>
        <w:t xml:space="preserve">                                 </w:t>
      </w:r>
      <w:r w:rsidRPr="00DC7763">
        <w:rPr>
          <w:rFonts w:ascii="Segoe UI" w:eastAsia="Times New Roman" w:hAnsi="Segoe UI" w:cs="Segoe UI"/>
        </w:rPr>
        <w:t>D) Şarbon, Karakabarcık,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20-) İkinci el tüfek alan bir kişi en çok nelere dikkat etmelidir?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Tüfeğin Markası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Tüfeğin Cinsi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Tüfeğin menzili</w:t>
      </w: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0E45F1">
        <w:rPr>
          <w:rFonts w:ascii="Segoe UI" w:eastAsia="Times New Roman" w:hAnsi="Segoe UI" w:cs="Segoe UI"/>
        </w:rPr>
        <w:t>D) Emniyet ve kilit sistemi, namlunun korozyona uğrayıp uğramadığı</w:t>
      </w:r>
    </w:p>
    <w:p w:rsidR="00AE068F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</w:rPr>
      </w:pPr>
    </w:p>
    <w:p w:rsidR="00AE068F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</w:rPr>
        <w:lastRenderedPageBreak/>
        <w:t>21-) Aşağıdakilerden hangisi en ufak çaplı yivsiz av tüfeğidir?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16 </w:t>
      </w:r>
      <w:proofErr w:type="spellStart"/>
      <w:r w:rsidRPr="00DC7763">
        <w:rPr>
          <w:rFonts w:ascii="Segoe UI" w:eastAsia="Times New Roman" w:hAnsi="Segoe UI" w:cs="Segoe UI"/>
        </w:rPr>
        <w:t>Cal</w:t>
      </w:r>
      <w:proofErr w:type="spellEnd"/>
      <w:r w:rsidRPr="00DC7763">
        <w:rPr>
          <w:rFonts w:ascii="Segoe UI" w:eastAsia="Times New Roman" w:hAnsi="Segoe UI" w:cs="Segoe UI"/>
        </w:rPr>
        <w:t xml:space="preserve">                                       </w:t>
      </w:r>
      <w:r w:rsidRPr="000E45F1">
        <w:rPr>
          <w:rFonts w:ascii="Segoe UI" w:eastAsia="Times New Roman" w:hAnsi="Segoe UI" w:cs="Segoe UI"/>
        </w:rPr>
        <w:t xml:space="preserve">B)36 </w:t>
      </w:r>
      <w:proofErr w:type="spellStart"/>
      <w:r w:rsidRPr="000E45F1">
        <w:rPr>
          <w:rFonts w:ascii="Segoe UI" w:eastAsia="Times New Roman" w:hAnsi="Segoe UI" w:cs="Segoe UI"/>
        </w:rPr>
        <w:t>Cal</w:t>
      </w:r>
      <w:proofErr w:type="spellEnd"/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</w:t>
      </w:r>
      <w:proofErr w:type="gramStart"/>
      <w:r w:rsidRPr="00DC7763">
        <w:rPr>
          <w:rFonts w:ascii="Segoe UI" w:eastAsia="Times New Roman" w:hAnsi="Segoe UI" w:cs="Segoe UI"/>
        </w:rPr>
        <w:t xml:space="preserve">20  </w:t>
      </w:r>
      <w:proofErr w:type="spellStart"/>
      <w:r w:rsidRPr="00DC7763">
        <w:rPr>
          <w:rFonts w:ascii="Segoe UI" w:eastAsia="Times New Roman" w:hAnsi="Segoe UI" w:cs="Segoe UI"/>
        </w:rPr>
        <w:t>Cal</w:t>
      </w:r>
      <w:proofErr w:type="spellEnd"/>
      <w:proofErr w:type="gramEnd"/>
      <w:r w:rsidRPr="00DC7763">
        <w:rPr>
          <w:rFonts w:ascii="Segoe UI" w:eastAsia="Times New Roman" w:hAnsi="Segoe UI" w:cs="Segoe UI"/>
        </w:rPr>
        <w:t xml:space="preserve">                                      D)12 </w:t>
      </w:r>
      <w:proofErr w:type="spellStart"/>
      <w:r w:rsidRPr="00DC7763">
        <w:rPr>
          <w:rFonts w:ascii="Segoe UI" w:eastAsia="Times New Roman" w:hAnsi="Segoe UI" w:cs="Segoe UI"/>
        </w:rPr>
        <w:t>Cal</w:t>
      </w:r>
      <w:proofErr w:type="spellEnd"/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22-) Aşağıdakilerden hangisi ikinci el av tüfeği satın alan bir kişinin evde silahını saklarken güvelik açısından yapması gereken kurallar arasında yer almaz?</w:t>
      </w:r>
    </w:p>
    <w:p w:rsidR="00AE068F" w:rsidRPr="00DC7763" w:rsidRDefault="00AE068F" w:rsidP="00AE068F">
      <w:pPr>
        <w:shd w:val="clear" w:color="auto" w:fill="FFFFFF"/>
        <w:spacing w:after="0" w:line="240" w:lineRule="auto"/>
        <w:ind w:left="480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Aile bireylerine tüfeğin zararlarını ve tehlikeleri anlatmak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Kilitli bir dolapta muhafaza etmek.</w:t>
      </w: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0E45F1">
        <w:rPr>
          <w:rFonts w:ascii="Segoe UI" w:eastAsia="Times New Roman" w:hAnsi="Segoe UI" w:cs="Segoe UI"/>
        </w:rPr>
        <w:t>C) Tüfeğin boyasını yapmak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Çocukların ulaşamayacağı şekilde muhafaza etmek.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23-)Av sırasında kırığa sebep olacak bir kaza ile karşılaşıldığında hangi uygulamalar yapılır?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Kırık bölge hareket ettirilmez.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Ani hareketlerden kaçınılır, kırık kemik düzeltilmeye çalışılmaz.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Kırık kolda ise; şişlik oluşacağından yüzük, saat vb. takılar ya da eşyalar çıkartılır.</w:t>
      </w: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0E45F1">
        <w:rPr>
          <w:rFonts w:ascii="Segoe UI" w:eastAsia="Times New Roman" w:hAnsi="Segoe UI" w:cs="Segoe UI"/>
        </w:rPr>
        <w:t>D) Hepsi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24-)Av sezonu başladığında Av sırasında akrep ve yılan sokması ile karşılaşıldığında hangisi yapılmaz?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Yaralanan bölgenin dört parmak üst bölümüne kan dolaşımını engellemeyecek şekilde bandaj uygulanır.</w:t>
      </w: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0E45F1">
        <w:rPr>
          <w:rFonts w:ascii="Segoe UI" w:eastAsia="Times New Roman" w:hAnsi="Segoe UI" w:cs="Segoe UI"/>
        </w:rPr>
        <w:t>B) Sokmanın olduğu bölgeye sıcak uygulama yapılır.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Sokmanın olduğu bölgeye soğuk uygulama yapılır.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Hasta sakinleştirilip dinlenmesi sağlanır.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</w:rPr>
        <w:t> 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 xml:space="preserve">25-) Kırıklı yaralanmalarda Aşağıdakilerden hangisi kesinlikle </w:t>
      </w:r>
      <w:r w:rsidRPr="00DC7763">
        <w:rPr>
          <w:rFonts w:ascii="Segoe UI" w:eastAsia="Times New Roman" w:hAnsi="Segoe UI" w:cs="Segoe UI"/>
          <w:b/>
          <w:u w:val="single"/>
        </w:rPr>
        <w:t>yapılmamalıdır</w:t>
      </w:r>
      <w:r w:rsidRPr="00DC7763">
        <w:rPr>
          <w:rFonts w:ascii="Segoe UI" w:eastAsia="Times New Roman" w:hAnsi="Segoe UI" w:cs="Segoe UI"/>
          <w:b/>
        </w:rPr>
        <w:t>?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İlk yardım ekipleri gelene kadar yaralı hareket ettirilmemelidir.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B) Acil </w:t>
      </w:r>
      <w:proofErr w:type="spellStart"/>
      <w:r w:rsidRPr="00DC7763">
        <w:rPr>
          <w:rFonts w:ascii="Segoe UI" w:eastAsia="Times New Roman" w:hAnsi="Segoe UI" w:cs="Segoe UI"/>
        </w:rPr>
        <w:t>müdahele</w:t>
      </w:r>
      <w:proofErr w:type="spellEnd"/>
      <w:r w:rsidRPr="00DC7763">
        <w:rPr>
          <w:rFonts w:ascii="Segoe UI" w:eastAsia="Times New Roman" w:hAnsi="Segoe UI" w:cs="Segoe UI"/>
        </w:rPr>
        <w:t xml:space="preserve"> ekiplerine yaralı hakkında bilgi verilmelidir.</w:t>
      </w:r>
    </w:p>
    <w:p w:rsidR="00AE068F" w:rsidRPr="000E45F1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0E45F1">
        <w:rPr>
          <w:rFonts w:ascii="Segoe UI" w:eastAsia="Times New Roman" w:hAnsi="Segoe UI" w:cs="Segoe UI"/>
        </w:rPr>
        <w:t>C) Yaralıyı sırta alınıp hızlı bir şekilde hastaneye taşınmalıdır.</w:t>
      </w:r>
    </w:p>
    <w:p w:rsidR="00AE068F" w:rsidRPr="00DC7763" w:rsidRDefault="00AE068F" w:rsidP="00AE068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Omurga kesinlikle oynatılmamalıdır.</w:t>
      </w:r>
    </w:p>
    <w:p w:rsidR="00E921F6" w:rsidRDefault="00E921F6">
      <w:r>
        <w:br w:type="page"/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lastRenderedPageBreak/>
        <w:t>C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B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D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D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B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A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C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C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D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A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B</w:t>
      </w:r>
    </w:p>
    <w:p w:rsidR="00E921F6" w:rsidRPr="00841BEF" w:rsidRDefault="000E45F1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B</w:t>
      </w:r>
    </w:p>
    <w:p w:rsidR="00E921F6" w:rsidRPr="00841BEF" w:rsidRDefault="00DE4099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D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C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A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B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C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D</w:t>
      </w:r>
    </w:p>
    <w:p w:rsidR="00E921F6" w:rsidRPr="00841BEF" w:rsidRDefault="000E45F1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0E45F1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D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B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C</w:t>
      </w:r>
    </w:p>
    <w:p w:rsidR="000821A4" w:rsidRDefault="000821A4"/>
    <w:sectPr w:rsidR="000821A4" w:rsidSect="0038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A5BC1"/>
    <w:multiLevelType w:val="hybridMultilevel"/>
    <w:tmpl w:val="B59492EC"/>
    <w:lvl w:ilvl="0" w:tplc="028E6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E921F6"/>
    <w:rsid w:val="000821A4"/>
    <w:rsid w:val="000E45F1"/>
    <w:rsid w:val="00384C34"/>
    <w:rsid w:val="00617BE6"/>
    <w:rsid w:val="00827F14"/>
    <w:rsid w:val="00AE068F"/>
    <w:rsid w:val="00B74B59"/>
    <w:rsid w:val="00DE4099"/>
    <w:rsid w:val="00E921F6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21F6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İLIFE</dc:creator>
  <cp:keywords/>
  <dc:description/>
  <cp:lastModifiedBy>İLIFE</cp:lastModifiedBy>
  <cp:revision>6</cp:revision>
  <dcterms:created xsi:type="dcterms:W3CDTF">2024-03-14T12:47:00Z</dcterms:created>
  <dcterms:modified xsi:type="dcterms:W3CDTF">2025-10-13T09:27:00Z</dcterms:modified>
</cp:coreProperties>
</file>